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F62F3D" w14:textId="77777777" w:rsidR="00E964B9" w:rsidRDefault="00E964B9" w:rsidP="00E964B9">
      <w:r>
        <w:t>## Experiment Title: Evaluation of CRISPR-Engineered CAR-T Cells Targeting Solid Tumor Antigens</w:t>
      </w:r>
    </w:p>
    <w:p w14:paraId="057F0637" w14:textId="77777777" w:rsidR="00E964B9" w:rsidRDefault="00E964B9" w:rsidP="00E964B9">
      <w:r>
        <w:t>**Date:** June 10, 2025</w:t>
      </w:r>
    </w:p>
    <w:p w14:paraId="751E114B" w14:textId="77777777" w:rsidR="00E964B9" w:rsidRDefault="00E964B9" w:rsidP="00E964B9">
      <w:r>
        <w:t>**Researcher:** Len</w:t>
      </w:r>
    </w:p>
    <w:p w14:paraId="1D8A559F" w14:textId="77777777" w:rsidR="00E964B9" w:rsidRDefault="00E964B9" w:rsidP="00E964B9">
      <w:r>
        <w:t>**Lab/Project:** Cancer Immunotherapy</w:t>
      </w:r>
    </w:p>
    <w:p w14:paraId="5F03737A" w14:textId="77777777" w:rsidR="00E964B9" w:rsidRDefault="00E964B9" w:rsidP="00E964B9"/>
    <w:p w14:paraId="2271EA6F" w14:textId="77777777" w:rsidR="00E964B9" w:rsidRDefault="00E964B9" w:rsidP="00E964B9">
      <w:r>
        <w:t>**Objective:**</w:t>
      </w:r>
    </w:p>
    <w:p w14:paraId="073B795F" w14:textId="77777777" w:rsidR="00E964B9" w:rsidRDefault="00E964B9" w:rsidP="00E964B9">
      <w:r>
        <w:t>To engineer primary human T cells with chimeric antigen receptors (CARs) targeting mesothelin using CRISPR-Cas9 to simultaneously knockout PD-1, and evaluate their efficacy against pancreatic cancer models.</w:t>
      </w:r>
    </w:p>
    <w:p w14:paraId="0FABEB36" w14:textId="77777777" w:rsidR="00E964B9" w:rsidRDefault="00E964B9" w:rsidP="00E964B9"/>
    <w:p w14:paraId="516B24D9" w14:textId="77777777" w:rsidR="00E964B9" w:rsidRDefault="00E964B9" w:rsidP="00E964B9">
      <w:r>
        <w:t>**Materials &amp; Reagents:**</w:t>
      </w:r>
    </w:p>
    <w:p w14:paraId="16717572" w14:textId="77777777" w:rsidR="00E964B9" w:rsidRDefault="00E964B9" w:rsidP="00E964B9">
      <w:r>
        <w:t>1. Cell Components:</w:t>
      </w:r>
    </w:p>
    <w:p w14:paraId="19B35D60" w14:textId="77777777" w:rsidR="00E964B9" w:rsidRDefault="00E964B9" w:rsidP="00E964B9">
      <w:r>
        <w:t xml:space="preserve">   · Primary human T cells (CD3+)</w:t>
      </w:r>
    </w:p>
    <w:p w14:paraId="1111DFE1" w14:textId="77777777" w:rsidR="00E964B9" w:rsidRDefault="00E964B9" w:rsidP="00E964B9">
      <w:r>
        <w:t xml:space="preserve">   · Pancreatic cancer cell lines (PANC-1, BxPC-3)</w:t>
      </w:r>
    </w:p>
    <w:p w14:paraId="75C67075" w14:textId="77777777" w:rsidR="00E964B9" w:rsidRDefault="00E964B9" w:rsidP="00E964B9">
      <w:r>
        <w:t xml:space="preserve">   · IL-2 and IL-7 cytokines</w:t>
      </w:r>
    </w:p>
    <w:p w14:paraId="58D541C5" w14:textId="77777777" w:rsidR="00E964B9" w:rsidRDefault="00E964B9" w:rsidP="00E964B9">
      <w:r>
        <w:t xml:space="preserve">   · Dynabeads CD3/CD28 T Cell Expander</w:t>
      </w:r>
    </w:p>
    <w:p w14:paraId="084919C8" w14:textId="77777777" w:rsidR="00E964B9" w:rsidRDefault="00E964B9" w:rsidP="00E964B9"/>
    <w:p w14:paraId="776EC0C1" w14:textId="77777777" w:rsidR="00E964B9" w:rsidRDefault="00E964B9" w:rsidP="00E964B9">
      <w:r>
        <w:t>2. Molecular Biology Reagents:</w:t>
      </w:r>
    </w:p>
    <w:p w14:paraId="6EE5A7AB" w14:textId="77777777" w:rsidR="00E964B9" w:rsidRDefault="00E964B9" w:rsidP="00E964B9">
      <w:r>
        <w:t xml:space="preserve">   · Lentiviral vector encoding anti-mesothelin CAR</w:t>
      </w:r>
    </w:p>
    <w:p w14:paraId="7B5E3930" w14:textId="77777777" w:rsidR="00E964B9" w:rsidRDefault="00E964B9" w:rsidP="00E964B9">
      <w:r>
        <w:t xml:space="preserve">   · CRISPR-Cas9 RNP targeting PDCD1 (PD-1) gene</w:t>
      </w:r>
    </w:p>
    <w:p w14:paraId="68C4E032" w14:textId="77777777" w:rsidR="00E964B9" w:rsidRDefault="00E964B9" w:rsidP="00E964B9">
      <w:r>
        <w:t xml:space="preserve">   · T cell nucleofection kit</w:t>
      </w:r>
    </w:p>
    <w:p w14:paraId="63D9BE72" w14:textId="77777777" w:rsidR="00E964B9" w:rsidRDefault="00E964B9" w:rsidP="00E964B9">
      <w:r>
        <w:t xml:space="preserve">   · Flow cytometry antibodies (CD3, CD4, CD8, CAR, PD-1)</w:t>
      </w:r>
    </w:p>
    <w:p w14:paraId="336C04EA" w14:textId="77777777" w:rsidR="00E964B9" w:rsidRDefault="00E964B9" w:rsidP="00E964B9">
      <w:r>
        <w:t xml:space="preserve">   · Cytokine ELISA kits (IFN-γ, IL-2, TNF-α)</w:t>
      </w:r>
    </w:p>
    <w:p w14:paraId="52055541" w14:textId="77777777" w:rsidR="00E964B9" w:rsidRDefault="00E964B9" w:rsidP="00E964B9"/>
    <w:p w14:paraId="31A48D0F" w14:textId="77777777" w:rsidR="00E964B9" w:rsidRDefault="00E964B9" w:rsidP="00E964B9">
      <w:r>
        <w:t>3. Equipment:</w:t>
      </w:r>
    </w:p>
    <w:p w14:paraId="10C44840" w14:textId="77777777" w:rsidR="00E964B9" w:rsidRDefault="00E964B9" w:rsidP="00E964B9">
      <w:r>
        <w:t xml:space="preserve">   · 4D-Nucleofector (Lonza)</w:t>
      </w:r>
    </w:p>
    <w:p w14:paraId="551483E2" w14:textId="77777777" w:rsidR="00E964B9" w:rsidRDefault="00E964B9" w:rsidP="00E964B9">
      <w:r>
        <w:lastRenderedPageBreak/>
        <w:t xml:space="preserve">   · Flow cytometer</w:t>
      </w:r>
    </w:p>
    <w:p w14:paraId="0F145DA1" w14:textId="77777777" w:rsidR="00E964B9" w:rsidRDefault="00E964B9" w:rsidP="00E964B9">
      <w:r>
        <w:t xml:space="preserve">   · Incucyte live-cell imaging system</w:t>
      </w:r>
    </w:p>
    <w:p w14:paraId="1B58ABE1" w14:textId="77777777" w:rsidR="00E964B9" w:rsidRDefault="00E964B9" w:rsidP="00E964B9">
      <w:r>
        <w:t xml:space="preserve">   · IVIS in vivo imaging system</w:t>
      </w:r>
    </w:p>
    <w:p w14:paraId="33C687AB" w14:textId="77777777" w:rsidR="00E964B9" w:rsidRDefault="00E964B9" w:rsidP="00E964B9">
      <w:r>
        <w:t xml:space="preserve">   · CO₂ incubator</w:t>
      </w:r>
    </w:p>
    <w:p w14:paraId="624F760C" w14:textId="77777777" w:rsidR="00E964B9" w:rsidRDefault="00E964B9" w:rsidP="00E964B9"/>
    <w:p w14:paraId="1D709CC7" w14:textId="77777777" w:rsidR="00E964B9" w:rsidRDefault="00E964B9" w:rsidP="00E964B9">
      <w:r>
        <w:t>**Procedure:**</w:t>
      </w:r>
    </w:p>
    <w:p w14:paraId="043B3FC9" w14:textId="77777777" w:rsidR="00E964B9" w:rsidRDefault="00E964B9" w:rsidP="00E964B9">
      <w:r>
        <w:t>1. Isolate CD3+ T cells from healthy donor PBMCs using magnetic separation.</w:t>
      </w:r>
    </w:p>
    <w:p w14:paraId="700AAC0D" w14:textId="77777777" w:rsidR="00E964B9" w:rsidRDefault="00E964B9" w:rsidP="00E964B9">
      <w:r>
        <w:t>2. Activate T cells with CD3/CD28 Dynabeads and expand with IL-2 (100 U/mL) and IL-7 (5 ng/mL).</w:t>
      </w:r>
    </w:p>
    <w:p w14:paraId="64776B1A" w14:textId="77777777" w:rsidR="00E964B9" w:rsidRDefault="00E964B9" w:rsidP="00E964B9">
      <w:r>
        <w:t>3. Nucleofect T cells with Cas9-RNP targeting PD-1 gene locus.</w:t>
      </w:r>
    </w:p>
    <w:p w14:paraId="5454B25D" w14:textId="77777777" w:rsidR="00E964B9" w:rsidRDefault="00E964B9" w:rsidP="00E964B9">
      <w:r>
        <w:t>4. Transduce cells with lentiviral vector encoding anti-mesothelin CAR 24 hours post-nucleofection.</w:t>
      </w:r>
    </w:p>
    <w:p w14:paraId="504B8588" w14:textId="77777777" w:rsidR="00E964B9" w:rsidRDefault="00E964B9" w:rsidP="00E964B9">
      <w:r>
        <w:t>5. Expand engineered CAR-T cells for 10-14 days.</w:t>
      </w:r>
    </w:p>
    <w:p w14:paraId="7C4E93E2" w14:textId="77777777" w:rsidR="00E964B9" w:rsidRDefault="00E964B9" w:rsidP="00E964B9">
      <w:r>
        <w:t>6. Validate CAR expression by flow cytometry and PD-1 knockout by genomic analysis.</w:t>
      </w:r>
    </w:p>
    <w:p w14:paraId="6D8C515D" w14:textId="77777777" w:rsidR="00E964B9" w:rsidRDefault="00E964B9" w:rsidP="00E964B9">
      <w:r>
        <w:t>7. Assess CAR-T cell function:</w:t>
      </w:r>
    </w:p>
    <w:p w14:paraId="3B1A5E30" w14:textId="77777777" w:rsidR="00E964B9" w:rsidRDefault="00E964B9" w:rsidP="00E964B9">
      <w:r>
        <w:t xml:space="preserve">   a. In vitro cytotoxicity against PANC-1 and BxPC-3 cells</w:t>
      </w:r>
    </w:p>
    <w:p w14:paraId="7D9C2596" w14:textId="77777777" w:rsidR="00E964B9" w:rsidRDefault="00E964B9" w:rsidP="00E964B9">
      <w:r>
        <w:t xml:space="preserve">   b. Cytokine production (IFN-γ, IL-2, TNF-α) upon antigen stimulation</w:t>
      </w:r>
    </w:p>
    <w:p w14:paraId="6A5AD6A3" w14:textId="77777777" w:rsidR="00E964B9" w:rsidRDefault="00E964B9" w:rsidP="00E964B9">
      <w:r>
        <w:t xml:space="preserve">   c. Proliferation capacity upon repeated antigen exposure</w:t>
      </w:r>
    </w:p>
    <w:p w14:paraId="39E921AD" w14:textId="77777777" w:rsidR="00E964B9" w:rsidRDefault="00E964B9" w:rsidP="00E964B9">
      <w:r>
        <w:t>8. Test in vivo efficacy in NSG mice bearing pancreatic cancer xenografts.</w:t>
      </w:r>
    </w:p>
    <w:p w14:paraId="3FBDCA5B" w14:textId="77777777" w:rsidR="00E964B9" w:rsidRDefault="00E964B9" w:rsidP="00E964B9"/>
    <w:p w14:paraId="6F08DD19" w14:textId="77777777" w:rsidR="00E964B9" w:rsidRDefault="00E964B9" w:rsidP="00E964B9">
      <w:r>
        <w:t>**Results &amp; Observations:**</w:t>
      </w:r>
    </w:p>
    <w:p w14:paraId="4216F255" w14:textId="77777777" w:rsidR="00E964B9" w:rsidRDefault="00E964B9" w:rsidP="00E964B9">
      <w:r>
        <w:t>· Achieved 78% CAR expression and 92% PD-1 knockout efficiency.</w:t>
      </w:r>
    </w:p>
    <w:p w14:paraId="055B7016" w14:textId="77777777" w:rsidR="00E964B9" w:rsidRDefault="00E964B9" w:rsidP="00E964B9">
      <w:r>
        <w:t>· CAR-T cells showed robust cytotoxicity against mesothelin+ cell lines:</w:t>
      </w:r>
    </w:p>
    <w:p w14:paraId="1FE7C13A" w14:textId="77777777" w:rsidR="00E964B9" w:rsidRDefault="00E964B9" w:rsidP="00E964B9">
      <w:r>
        <w:t xml:space="preserve">  - 85% killing of PANC-1 cells at 10:1 E:T ratio</w:t>
      </w:r>
    </w:p>
    <w:p w14:paraId="18ECA19E" w14:textId="77777777" w:rsidR="00E964B9" w:rsidRDefault="00E964B9" w:rsidP="00E964B9">
      <w:r>
        <w:t xml:space="preserve">  - 92% killing of BxPC-3 cells at 10:1 E:T ratio</w:t>
      </w:r>
    </w:p>
    <w:p w14:paraId="4900F22E" w14:textId="77777777" w:rsidR="00E964B9" w:rsidRDefault="00E964B9" w:rsidP="00E964B9">
      <w:r>
        <w:t xml:space="preserve">  - No activity against mesothelin-negative control cells</w:t>
      </w:r>
    </w:p>
    <w:p w14:paraId="4457A900" w14:textId="77777777" w:rsidR="00E964B9" w:rsidRDefault="00E964B9" w:rsidP="00E964B9">
      <w:r>
        <w:lastRenderedPageBreak/>
        <w:t>· PD-1 knockout CAR-T cells maintained higher cytotoxicity in presence of PD-L1+ tumor cells compared to PD-1+ CAR-T cells (82% vs. 45% killing).</w:t>
      </w:r>
    </w:p>
    <w:p w14:paraId="71FB3A1E" w14:textId="77777777" w:rsidR="00E964B9" w:rsidRDefault="00E964B9" w:rsidP="00E964B9">
      <w:r>
        <w:t>· Enhanced cytokine production observed in dual-engineered cells:</w:t>
      </w:r>
    </w:p>
    <w:p w14:paraId="4DF177ED" w14:textId="77777777" w:rsidR="00E964B9" w:rsidRDefault="00E964B9" w:rsidP="00E964B9">
      <w:r>
        <w:t xml:space="preserve">  - 3.2-fold higher IFN-γ</w:t>
      </w:r>
    </w:p>
    <w:p w14:paraId="43928FA5" w14:textId="77777777" w:rsidR="00E964B9" w:rsidRDefault="00E964B9" w:rsidP="00E964B9">
      <w:r>
        <w:t xml:space="preserve">  - 2.8-fold higher IL-2</w:t>
      </w:r>
    </w:p>
    <w:p w14:paraId="689D90E5" w14:textId="77777777" w:rsidR="00E964B9" w:rsidRDefault="00E964B9" w:rsidP="00E964B9">
      <w:r>
        <w:t>· In vivo studies showed:</w:t>
      </w:r>
    </w:p>
    <w:p w14:paraId="7FCC86DE" w14:textId="77777777" w:rsidR="00E964B9" w:rsidRDefault="00E964B9" w:rsidP="00E964B9">
      <w:r>
        <w:t xml:space="preserve">  - 78% tumor reduction in mice treated with PD-1 KO CAR-T cells vs. 45% with standard CAR-T cells</w:t>
      </w:r>
    </w:p>
    <w:p w14:paraId="645EDF25" w14:textId="77777777" w:rsidR="00E964B9" w:rsidRDefault="00E964B9" w:rsidP="00E964B9">
      <w:r>
        <w:t xml:space="preserve">  - Improved persistence of dual-engineered cells (detectable at day 28 vs. day 14)</w:t>
      </w:r>
    </w:p>
    <w:p w14:paraId="26A368E2" w14:textId="77777777" w:rsidR="00E964B9" w:rsidRDefault="00E964B9" w:rsidP="00E964B9"/>
    <w:p w14:paraId="65FB62CB" w14:textId="77777777" w:rsidR="00E964B9" w:rsidRDefault="00E964B9" w:rsidP="00E964B9">
      <w:r>
        <w:t>**Conclusion &amp; Next Steps:**</w:t>
      </w:r>
    </w:p>
    <w:p w14:paraId="7809E487" w14:textId="77777777" w:rsidR="00E964B9" w:rsidRDefault="00E964B9" w:rsidP="00E964B9">
      <w:r>
        <w:t>· Successfully generated dual-engineered CAR-T cells with enhanced antitumor activity and resistance to PD-1-mediated exhaustion.</w:t>
      </w:r>
    </w:p>
    <w:p w14:paraId="2E9106A1" w14:textId="77777777" w:rsidR="00E964B9" w:rsidRDefault="00E964B9" w:rsidP="00E964B9">
      <w:r>
        <w:t>· The combination of mesothelin-targeted CAR with PD-1 knockout shows synergistic improvements in T cell function and persistence.</w:t>
      </w:r>
    </w:p>
    <w:p w14:paraId="0CB8246F" w14:textId="77777777" w:rsidR="00E964B9" w:rsidRDefault="00E964B9" w:rsidP="00E964B9">
      <w:r>
        <w:t>· Next steps include testing additional checkpoint knockouts (CTLA-4, LAG-3) and investigating potential off-target effects.</w:t>
      </w:r>
    </w:p>
    <w:p w14:paraId="0F5A76EA" w14:textId="77777777" w:rsidR="00E964B9" w:rsidRDefault="00E964B9" w:rsidP="00E964B9">
      <w:r>
        <w:t>· Plan to optimize manufacturing protocols for clinical translation.</w:t>
      </w:r>
    </w:p>
    <w:p w14:paraId="6C022856" w14:textId="77777777" w:rsidR="00047FB9" w:rsidRDefault="00047FB9"/>
    <w:sectPr w:rsidR="00047FB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4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64B9"/>
    <w:rsid w:val="00047FB9"/>
    <w:rsid w:val="000A69CD"/>
    <w:rsid w:val="00152F5C"/>
    <w:rsid w:val="002D68FE"/>
    <w:rsid w:val="0056237F"/>
    <w:rsid w:val="005E195E"/>
    <w:rsid w:val="00E67675"/>
    <w:rsid w:val="00E964B9"/>
    <w:rsid w:val="00EE2535"/>
    <w:rsid w:val="00FD7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TW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13A686B"/>
  <w15:chartTrackingRefBased/>
  <w15:docId w15:val="{1A5AB4B2-F370-5744-8425-707E1F75F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TW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4B9"/>
  </w:style>
  <w:style w:type="paragraph" w:styleId="Heading1">
    <w:name w:val="heading 1"/>
    <w:basedOn w:val="Normal"/>
    <w:next w:val="Normal"/>
    <w:link w:val="Heading1Char"/>
    <w:uiPriority w:val="9"/>
    <w:qFormat/>
    <w:rsid w:val="00E964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964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964B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964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964B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964B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964B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964B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964B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B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964B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964B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964B9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964B9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964B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964B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964B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964B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964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964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964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964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964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964B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964B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964B9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964B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964B9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964B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460</Words>
  <Characters>2628</Characters>
  <Application>Microsoft Office Word</Application>
  <DocSecurity>0</DocSecurity>
  <Lines>21</Lines>
  <Paragraphs>6</Paragraphs>
  <ScaleCrop>false</ScaleCrop>
  <Company/>
  <LinksUpToDate>false</LinksUpToDate>
  <CharactersWithSpaces>3082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Lin, Len</dc:creator>
  <cp:keywords/>
  <dc:description/>
  <cp:lastModifiedBy>Lin, Len</cp:lastModifiedBy>
  <cp:revision>1</cp:revision>
  <dcterms:created xsi:type="dcterms:W3CDTF">2025-04-20T16:11:00Z</dcterms:created>
  <dcterms:modified xsi:type="dcterms:W3CDTF">2025-04-20T16:11:00Z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29eed6f-34eb-4453-9f97-09510b9b219f_Enabled">
    <vt:lpwstr>true</vt:lpwstr>
  </property>
  <property fmtid="{D5CDD505-2E9C-101B-9397-08002B2CF9AE}" pid="3" name="MSIP_Label_929eed6f-34eb-4453-9f97-09510b9b219f_SetDate">
    <vt:lpwstr>2025-04-20T16:11:14Z</vt:lpwstr>
  </property>
  <property fmtid="{D5CDD505-2E9C-101B-9397-08002B2CF9AE}" pid="4" name="MSIP_Label_929eed6f-34eb-4453-9f97-09510b9b219f_Method">
    <vt:lpwstr>Standard</vt:lpwstr>
  </property>
  <property fmtid="{D5CDD505-2E9C-101B-9397-08002B2CF9AE}" pid="5" name="MSIP_Label_929eed6f-34eb-4453-9f97-09510b9b219f_Name">
    <vt:lpwstr>Amazon Pending_Classification</vt:lpwstr>
  </property>
  <property fmtid="{D5CDD505-2E9C-101B-9397-08002B2CF9AE}" pid="6" name="MSIP_Label_929eed6f-34eb-4453-9f97-09510b9b219f_SiteId">
    <vt:lpwstr>5280104a-472d-4538-9ccf-1e1d0efe8b1b</vt:lpwstr>
  </property>
  <property fmtid="{D5CDD505-2E9C-101B-9397-08002B2CF9AE}" pid="7" name="MSIP_Label_929eed6f-34eb-4453-9f97-09510b9b219f_ActionId">
    <vt:lpwstr>92f45a50-4303-4b26-8cff-6da5167a3e9b</vt:lpwstr>
  </property>
  <property fmtid="{D5CDD505-2E9C-101B-9397-08002B2CF9AE}" pid="8" name="MSIP_Label_929eed6f-34eb-4453-9f97-09510b9b219f_ContentBits">
    <vt:lpwstr>0</vt:lpwstr>
  </property>
  <property fmtid="{D5CDD505-2E9C-101B-9397-08002B2CF9AE}" pid="9" name="MSIP_Label_929eed6f-34eb-4453-9f97-09510b9b219f_Tag">
    <vt:lpwstr>50, 3, 0, 1</vt:lpwstr>
  </property>
</Properties>
</file>