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1B6D8" w14:textId="77777777" w:rsidR="00D60594" w:rsidRDefault="00D60594" w:rsidP="00D60594">
      <w:r>
        <w:t>## Experiment Title: Synthesis and Characterization of Photoresponsive Liquid Crystals</w:t>
      </w:r>
    </w:p>
    <w:p w14:paraId="64E025E7" w14:textId="77777777" w:rsidR="00D60594" w:rsidRDefault="00D60594" w:rsidP="00D60594">
      <w:r>
        <w:t>**Date:** May 12, 2025</w:t>
      </w:r>
    </w:p>
    <w:p w14:paraId="061AF9EB" w14:textId="77777777" w:rsidR="00D60594" w:rsidRDefault="00D60594" w:rsidP="00D60594">
      <w:r>
        <w:t>**Researcher:** Len</w:t>
      </w:r>
    </w:p>
    <w:p w14:paraId="53F26E88" w14:textId="77777777" w:rsidR="00D60594" w:rsidRDefault="00D60594" w:rsidP="00D60594">
      <w:r>
        <w:t>**Lab/Project:** Smart Materials Development</w:t>
      </w:r>
    </w:p>
    <w:p w14:paraId="16874029" w14:textId="77777777" w:rsidR="00D60594" w:rsidRDefault="00D60594" w:rsidP="00D60594"/>
    <w:p w14:paraId="5DB515D2" w14:textId="77777777" w:rsidR="00D60594" w:rsidRDefault="00D60594" w:rsidP="00D60594">
      <w:r>
        <w:t>**Objective:**</w:t>
      </w:r>
    </w:p>
    <w:p w14:paraId="07130A96" w14:textId="77777777" w:rsidR="00D60594" w:rsidRDefault="00D60594" w:rsidP="00D60594">
      <w:r>
        <w:t>To synthesize azobenzene-containing liquid crystal compounds and characterize their photoresponsive properties for potential applications in smart displays.</w:t>
      </w:r>
    </w:p>
    <w:p w14:paraId="0089C22F" w14:textId="77777777" w:rsidR="00D60594" w:rsidRDefault="00D60594" w:rsidP="00D60594"/>
    <w:p w14:paraId="3FEB4690" w14:textId="77777777" w:rsidR="00D60594" w:rsidRDefault="00D60594" w:rsidP="00D60594">
      <w:r>
        <w:t>**Materials &amp; Reagents:**</w:t>
      </w:r>
    </w:p>
    <w:p w14:paraId="3FFED2B6" w14:textId="77777777" w:rsidR="00D60594" w:rsidRDefault="00D60594" w:rsidP="00D60594">
      <w:r>
        <w:t>1. Synthesis Components:</w:t>
      </w:r>
    </w:p>
    <w:p w14:paraId="2DE6719A" w14:textId="77777777" w:rsidR="00D60594" w:rsidRDefault="00D60594" w:rsidP="00D60594">
      <w:r>
        <w:t xml:space="preserve">   · 4-Hydroxyazobenzene</w:t>
      </w:r>
    </w:p>
    <w:p w14:paraId="7CA0E07B" w14:textId="77777777" w:rsidR="00D60594" w:rsidRDefault="00D60594" w:rsidP="00D60594">
      <w:r>
        <w:t xml:space="preserve">   · 4'-Bromo-4-biphenylcarboxaldehyde</w:t>
      </w:r>
    </w:p>
    <w:p w14:paraId="42D0D016" w14:textId="77777777" w:rsidR="00D60594" w:rsidRDefault="00D60594" w:rsidP="00D60594">
      <w:r>
        <w:t xml:space="preserve">   · Potassium hydroxide</w:t>
      </w:r>
    </w:p>
    <w:p w14:paraId="5FCBAA24" w14:textId="77777777" w:rsidR="00D60594" w:rsidRDefault="00D60594" w:rsidP="00D60594">
      <w:r>
        <w:t xml:space="preserve">   · Dimethylformamide (DMF)</w:t>
      </w:r>
    </w:p>
    <w:p w14:paraId="234B123A" w14:textId="77777777" w:rsidR="00D60594" w:rsidRDefault="00D60594" w:rsidP="00D60594">
      <w:r>
        <w:t xml:space="preserve">   · Anhydrous magnesium sulfate</w:t>
      </w:r>
    </w:p>
    <w:p w14:paraId="12070B2C" w14:textId="77777777" w:rsidR="00D60594" w:rsidRDefault="00D60594" w:rsidP="00D60594"/>
    <w:p w14:paraId="33445121" w14:textId="77777777" w:rsidR="00D60594" w:rsidRDefault="00D60594" w:rsidP="00D60594">
      <w:r>
        <w:t>2. Characterization Materials:</w:t>
      </w:r>
    </w:p>
    <w:p w14:paraId="5EE93707" w14:textId="77777777" w:rsidR="00D60594" w:rsidRDefault="00D60594" w:rsidP="00D60594">
      <w:r>
        <w:t xml:space="preserve">   · Polarized optical microscopy slides</w:t>
      </w:r>
    </w:p>
    <w:p w14:paraId="33F0F1CB" w14:textId="77777777" w:rsidR="00D60594" w:rsidRDefault="00D60594" w:rsidP="00D60594">
      <w:r>
        <w:t xml:space="preserve">   · Differential scanning calorimetry (DSC) pans</w:t>
      </w:r>
    </w:p>
    <w:p w14:paraId="3D78C1F4" w14:textId="77777777" w:rsidR="00D60594" w:rsidRDefault="00D60594" w:rsidP="00D60594">
      <w:r>
        <w:t xml:space="preserve">   · UV light source (365 nm)</w:t>
      </w:r>
    </w:p>
    <w:p w14:paraId="5CB572DF" w14:textId="77777777" w:rsidR="00D60594" w:rsidRDefault="00D60594" w:rsidP="00D60594">
      <w:r>
        <w:t xml:space="preserve">   · Visible light source (450 nm)</w:t>
      </w:r>
    </w:p>
    <w:p w14:paraId="3804CEEC" w14:textId="77777777" w:rsidR="00D60594" w:rsidRDefault="00D60594" w:rsidP="00D60594">
      <w:r>
        <w:t xml:space="preserve">   </w:t>
      </w:r>
    </w:p>
    <w:p w14:paraId="2B82FB84" w14:textId="77777777" w:rsidR="00D60594" w:rsidRDefault="00D60594" w:rsidP="00D60594">
      <w:r>
        <w:t>3. Equipment:</w:t>
      </w:r>
    </w:p>
    <w:p w14:paraId="5AF7D13E" w14:textId="77777777" w:rsidR="00D60594" w:rsidRDefault="00D60594" w:rsidP="00D60594">
      <w:r>
        <w:t xml:space="preserve">   · Reflux setup</w:t>
      </w:r>
    </w:p>
    <w:p w14:paraId="70230CA4" w14:textId="77777777" w:rsidR="00D60594" w:rsidRDefault="00D60594" w:rsidP="00D60594">
      <w:r>
        <w:t xml:space="preserve">   · Polarized optical microscope (POM)</w:t>
      </w:r>
    </w:p>
    <w:p w14:paraId="0BA8D69C" w14:textId="77777777" w:rsidR="00D60594" w:rsidRDefault="00D60594" w:rsidP="00D60594">
      <w:r>
        <w:lastRenderedPageBreak/>
        <w:t xml:space="preserve">   · UV-Vis spectrophotometer</w:t>
      </w:r>
    </w:p>
    <w:p w14:paraId="673DC8DB" w14:textId="77777777" w:rsidR="00D60594" w:rsidRDefault="00D60594" w:rsidP="00D60594">
      <w:r>
        <w:t xml:space="preserve">   · DSC analyzer</w:t>
      </w:r>
    </w:p>
    <w:p w14:paraId="484F5D83" w14:textId="77777777" w:rsidR="00D60594" w:rsidRDefault="00D60594" w:rsidP="00D60594">
      <w:r>
        <w:t xml:space="preserve">   · FTIR spectrometer</w:t>
      </w:r>
    </w:p>
    <w:p w14:paraId="27C35045" w14:textId="77777777" w:rsidR="00D60594" w:rsidRDefault="00D60594" w:rsidP="00D60594"/>
    <w:p w14:paraId="0AEB2D34" w14:textId="77777777" w:rsidR="00D60594" w:rsidRDefault="00D60594" w:rsidP="00D60594">
      <w:r>
        <w:t>**Procedure:**</w:t>
      </w:r>
    </w:p>
    <w:p w14:paraId="7B31D7F6" w14:textId="77777777" w:rsidR="00D60594" w:rsidRDefault="00D60594" w:rsidP="00D60594">
      <w:r>
        <w:t>1. Dissolve 4-hydroxyazobenzene (1 eq) and KOH (1.2 eq) in DMF and stir for 30 minutes.</w:t>
      </w:r>
    </w:p>
    <w:p w14:paraId="423701C9" w14:textId="77777777" w:rsidR="00D60594" w:rsidRDefault="00D60594" w:rsidP="00D60594">
      <w:r>
        <w:t>2. Add 4'-bromo-4-biphenylcarboxaldehyde (1 eq) and heat at 80°C for 8 hours.</w:t>
      </w:r>
    </w:p>
    <w:p w14:paraId="534C5ACE" w14:textId="77777777" w:rsidR="00D60594" w:rsidRDefault="00D60594" w:rsidP="00D60594">
      <w:r>
        <w:t>3. Cool, pour into water, filter precipitate, and recrystallize from ethanol.</w:t>
      </w:r>
    </w:p>
    <w:p w14:paraId="3344620F" w14:textId="77777777" w:rsidR="00D60594" w:rsidRDefault="00D60594" w:rsidP="00D60594">
      <w:r>
        <w:t>4. Confirm structure by ¹H-NMR, ¹³C-NMR, and FTIR spectroscopy.</w:t>
      </w:r>
    </w:p>
    <w:p w14:paraId="6172AF64" w14:textId="77777777" w:rsidR="00D60594" w:rsidRDefault="00D60594" w:rsidP="00D60594">
      <w:r>
        <w:t>5. Determine phase transitions using DSC (heating/cooling rate: 10°C/min).</w:t>
      </w:r>
    </w:p>
    <w:p w14:paraId="07BF7649" w14:textId="77777777" w:rsidR="00D60594" w:rsidRDefault="00D60594" w:rsidP="00D60594">
      <w:r>
        <w:t>6. Analyze liquid crystal textures using POM at different temperatures.</w:t>
      </w:r>
    </w:p>
    <w:p w14:paraId="572971A9" w14:textId="77777777" w:rsidR="00D60594" w:rsidRDefault="00D60594" w:rsidP="00D60594">
      <w:r>
        <w:t>7. Measure UV-Vis spectra before and after UV irradiation (365 nm, 5 min).</w:t>
      </w:r>
    </w:p>
    <w:p w14:paraId="6BFA4180" w14:textId="77777777" w:rsidR="00D60594" w:rsidRDefault="00D60594" w:rsidP="00D60594"/>
    <w:p w14:paraId="7AAFB4EC" w14:textId="77777777" w:rsidR="00D60594" w:rsidRDefault="00D60594" w:rsidP="00D60594">
      <w:r>
        <w:t>**Results &amp; Observations:**</w:t>
      </w:r>
    </w:p>
    <w:p w14:paraId="41BCB174" w14:textId="77777777" w:rsidR="00D60594" w:rsidRDefault="00D60594" w:rsidP="00D60594">
      <w:r>
        <w:t>· FTIR confirmed successful formation of ether linkage (C-O-C stretch at 1245 cm⁻¹).</w:t>
      </w:r>
    </w:p>
    <w:p w14:paraId="7EF08262" w14:textId="77777777" w:rsidR="00D60594" w:rsidRDefault="00D60594" w:rsidP="00D60594">
      <w:pPr>
        <w:rPr>
          <w:rFonts w:hint="eastAsia"/>
        </w:rPr>
      </w:pPr>
      <w:r>
        <w:rPr>
          <w:rFonts w:hint="eastAsia"/>
        </w:rPr>
        <w:t>·</w:t>
      </w:r>
      <w:r>
        <w:rPr>
          <w:rFonts w:hint="eastAsia"/>
        </w:rPr>
        <w:t xml:space="preserve"> DSC showed clear phase transitions: crystal </w:t>
      </w:r>
      <w:r>
        <w:rPr>
          <w:rFonts w:hint="eastAsia"/>
        </w:rPr>
        <w:t>→</w:t>
      </w:r>
      <w:r>
        <w:rPr>
          <w:rFonts w:hint="eastAsia"/>
        </w:rPr>
        <w:t xml:space="preserve"> smectic A (85</w:t>
      </w:r>
      <w:r>
        <w:rPr>
          <w:rFonts w:hint="eastAsia"/>
        </w:rPr>
        <w:t>°</w:t>
      </w:r>
      <w:r>
        <w:rPr>
          <w:rFonts w:hint="eastAsia"/>
        </w:rPr>
        <w:t xml:space="preserve">C) </w:t>
      </w:r>
      <w:r>
        <w:rPr>
          <w:rFonts w:hint="eastAsia"/>
        </w:rPr>
        <w:t>→</w:t>
      </w:r>
      <w:r>
        <w:rPr>
          <w:rFonts w:hint="eastAsia"/>
        </w:rPr>
        <w:t xml:space="preserve"> nematic (95</w:t>
      </w:r>
      <w:r>
        <w:rPr>
          <w:rFonts w:hint="eastAsia"/>
        </w:rPr>
        <w:t>°</w:t>
      </w:r>
      <w:r>
        <w:rPr>
          <w:rFonts w:hint="eastAsia"/>
        </w:rPr>
        <w:t xml:space="preserve">C) </w:t>
      </w:r>
      <w:r>
        <w:rPr>
          <w:rFonts w:hint="eastAsia"/>
        </w:rPr>
        <w:t>→</w:t>
      </w:r>
      <w:r>
        <w:rPr>
          <w:rFonts w:hint="eastAsia"/>
        </w:rPr>
        <w:t xml:space="preserve"> isotropic (115</w:t>
      </w:r>
      <w:r>
        <w:rPr>
          <w:rFonts w:hint="eastAsia"/>
        </w:rPr>
        <w:t>°</w:t>
      </w:r>
      <w:r>
        <w:rPr>
          <w:rFonts w:hint="eastAsia"/>
        </w:rPr>
        <w:t>C).</w:t>
      </w:r>
    </w:p>
    <w:p w14:paraId="6BC6E23C" w14:textId="77777777" w:rsidR="00D60594" w:rsidRDefault="00D60594" w:rsidP="00D60594">
      <w:r>
        <w:t>· POM revealed characteristic schlieren texture for nematic phase.</w:t>
      </w:r>
    </w:p>
    <w:p w14:paraId="47E20292" w14:textId="77777777" w:rsidR="00D60594" w:rsidRDefault="00D60594" w:rsidP="00D60594">
      <w:pPr>
        <w:rPr>
          <w:rFonts w:hint="eastAsia"/>
        </w:rPr>
      </w:pPr>
      <w:r>
        <w:rPr>
          <w:rFonts w:hint="eastAsia"/>
        </w:rPr>
        <w:t>·</w:t>
      </w:r>
      <w:r>
        <w:rPr>
          <w:rFonts w:hint="eastAsia"/>
        </w:rPr>
        <w:t xml:space="preserve"> UV irradiation caused trans</w:t>
      </w:r>
      <w:r>
        <w:rPr>
          <w:rFonts w:hint="eastAsia"/>
        </w:rPr>
        <w:t>→</w:t>
      </w:r>
      <w:r>
        <w:rPr>
          <w:rFonts w:hint="eastAsia"/>
        </w:rPr>
        <w:t>cis isomerization, confirmed by decrease in absorption at 350 nm and increase at 450 nm.</w:t>
      </w:r>
    </w:p>
    <w:p w14:paraId="44896EBC" w14:textId="77777777" w:rsidR="00D60594" w:rsidRDefault="00D60594" w:rsidP="00D60594">
      <w:r>
        <w:t>· Phase transition temperatures decreased by ~8°C after UV exposure due to molecular conformational changes.</w:t>
      </w:r>
    </w:p>
    <w:p w14:paraId="6769F803" w14:textId="77777777" w:rsidR="00D60594" w:rsidRDefault="00D60594" w:rsidP="00D60594"/>
    <w:p w14:paraId="675C837F" w14:textId="77777777" w:rsidR="00D60594" w:rsidRDefault="00D60594" w:rsidP="00D60594">
      <w:r>
        <w:t>**Conclusion &amp; Next Steps:**</w:t>
      </w:r>
    </w:p>
    <w:p w14:paraId="632D9B5E" w14:textId="77777777" w:rsidR="00D60594" w:rsidRDefault="00D60594" w:rsidP="00D60594">
      <w:r>
        <w:t>· Successfully synthesized photoresponsive liquid crystal with reversible photoswitching properties.</w:t>
      </w:r>
    </w:p>
    <w:p w14:paraId="67AE4521" w14:textId="77777777" w:rsidR="00D60594" w:rsidRDefault="00D60594" w:rsidP="00D60594">
      <w:r>
        <w:t>· Next experiments will focus on incorporating this compound into polymer matrices.</w:t>
      </w:r>
    </w:p>
    <w:p w14:paraId="239EF6FB" w14:textId="77777777" w:rsidR="00D60594" w:rsidRDefault="00D60594" w:rsidP="00D60594">
      <w:r>
        <w:lastRenderedPageBreak/>
        <w:t>· Plan to study the kinetics of thermal relaxation of the cis isomer.</w:t>
      </w:r>
    </w:p>
    <w:p w14:paraId="18D41783" w14:textId="77777777"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594"/>
    <w:rsid w:val="00047FB9"/>
    <w:rsid w:val="000A69CD"/>
    <w:rsid w:val="00152F5C"/>
    <w:rsid w:val="002D68FE"/>
    <w:rsid w:val="0056237F"/>
    <w:rsid w:val="005E195E"/>
    <w:rsid w:val="00D60594"/>
    <w:rsid w:val="00E67675"/>
    <w:rsid w:val="00EE253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2E38E4"/>
  <w15:chartTrackingRefBased/>
  <w15:docId w15:val="{A3BA2FF3-6C35-2E42-8D81-B9662354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594"/>
  </w:style>
  <w:style w:type="paragraph" w:styleId="Heading1">
    <w:name w:val="heading 1"/>
    <w:basedOn w:val="Normal"/>
    <w:next w:val="Normal"/>
    <w:link w:val="Heading1Char"/>
    <w:uiPriority w:val="9"/>
    <w:qFormat/>
    <w:rsid w:val="00D60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0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05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0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05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05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05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05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05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05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05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05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05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05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05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05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05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05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05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0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0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0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0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05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05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05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5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5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05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2025-04-20T16:09:00Z</dcterms:created>
  <dcterms:modified xsi:type="dcterms:W3CDTF">2025-04-20T16:09:00Z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2025-04-20T16:09:23Z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905fe0ee-e99b-4035-b1b4-7bfc77c0e554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